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5941EA" w:rsidR="00560EB8" w:rsidP="00560EB8" w:rsidRDefault="002338C4" w14:paraId="622C9316" wp14:textId="77777777">
      <w:pPr>
        <w:pStyle w:val="Heading2"/>
        <w:ind w:left="-284"/>
        <w:jc w:val="center"/>
      </w:pPr>
      <w:r w:rsidRPr="005941EA">
        <w:rPr>
          <w:noProof/>
        </w:rPr>
        <w:drawing>
          <wp:inline xmlns:wp14="http://schemas.microsoft.com/office/word/2010/wordprocessingDrawing" distT="0" distB="0" distL="0" distR="0" wp14:anchorId="125B59E0" wp14:editId="7777777">
            <wp:extent cx="188595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1" t="21219" r="29828" b="24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1EA" w:rsidR="00560EB8">
        <w:rPr>
          <w:b/>
        </w:rPr>
        <w:br/>
      </w:r>
      <w:r w:rsidRPr="005941EA" w:rsidR="00560EB8">
        <w:br/>
      </w:r>
      <w:r w:rsidRPr="005941EA" w:rsidR="00560EB8">
        <w:rPr>
          <w:rFonts w:ascii="Avenir Next LT Pro Light" w:hAnsi="Avenir Next LT Pro Light" w:cs="TT54t00"/>
          <w:b/>
          <w:sz w:val="24"/>
        </w:rPr>
        <w:t>BANKSTOWN-AUBURN COMMUNITY RADIO INCORPORATED (BACR)</w:t>
      </w:r>
      <w:r w:rsidRPr="00197D04" w:rsidR="00560EB8">
        <w:rPr>
          <w:rFonts w:ascii="Avenir Next LT Pro Light" w:hAnsi="Avenir Next LT Pro Light" w:cs="TT54t00"/>
          <w:b/>
        </w:rPr>
        <w:br/>
      </w:r>
      <w:r w:rsidRPr="00EF1FE1" w:rsidR="00560EB8">
        <w:rPr>
          <w:rFonts w:ascii="Avenir Next LT Pro Light" w:hAnsi="Avenir Next LT Pro Light" w:cs="TT54t00"/>
          <w:color w:val="000000"/>
          <w:sz w:val="20"/>
        </w:rPr>
        <w:t>ABN  35 737 985 863</w:t>
      </w:r>
    </w:p>
    <w:p xmlns:wp14="http://schemas.microsoft.com/office/word/2010/wordml" w:rsidR="00560EB8" w:rsidRDefault="00560EB8" w14:paraId="672A6659" wp14:textId="77777777">
      <w:pPr>
        <w:pStyle w:val="Heading2"/>
        <w:jc w:val="center"/>
        <w:rPr>
          <w:b/>
          <w:bCs/>
        </w:rPr>
      </w:pPr>
    </w:p>
    <w:p w:rsidR="46379310" w:rsidP="2BD669BF" w:rsidRDefault="46379310" w14:paraId="7D0E641B" w14:textId="4971B314">
      <w:pPr>
        <w:pStyle w:val="Heading2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CODE 7: COMPLAINT HANDLING (REVISED 2026)</w:t>
      </w:r>
    </w:p>
    <w:p w:rsidR="2BD669BF" w:rsidP="2BD669BF" w:rsidRDefault="2BD669BF" w14:paraId="27DDD0AF" w14:textId="2B3A3B5F">
      <w:pPr>
        <w:pStyle w:val="Normal"/>
        <w:rPr>
          <w:noProof w:val="0"/>
          <w:lang w:val="en-US"/>
        </w:rPr>
      </w:pPr>
    </w:p>
    <w:p w:rsidR="46379310" w:rsidP="2BD669BF" w:rsidRDefault="46379310" w14:paraId="7A41E115" w14:textId="3B090036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</w:pPr>
      <w:r w:rsidRPr="2BD669BF" w:rsidR="46379310">
        <w:rPr>
          <w:noProof w:val="0"/>
          <w:u w:val="single"/>
          <w:lang w:val="en-US"/>
        </w:rPr>
        <w:t>1. Purpose and Acknowledgement</w:t>
      </w:r>
    </w:p>
    <w:p w:rsidR="46379310" w:rsidP="2BD669BF" w:rsidRDefault="46379310" w14:paraId="3EFEE2CC" w14:textId="0846577F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The purpose of this code is to outline the legal requirements for handling complaints 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>regarding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alleged non-compliance with license conditions or the Community Radio Codes of Practice.</w:t>
      </w:r>
    </w:p>
    <w:p w:rsidR="46379310" w:rsidP="2BD669BF" w:rsidRDefault="46379310" w14:paraId="338EFF6A" w14:textId="5A2D788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Rights: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BACR acknowledges the rights of listeners, members, and volunteers to lodge written complaints.</w:t>
      </w:r>
    </w:p>
    <w:p w:rsidR="46379310" w:rsidP="2BD669BF" w:rsidRDefault="46379310" w14:paraId="45C0B8D4" w14:textId="19C8E64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Good Faith: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Every reasonable effort will be made to resolve complaints, excluding those deemed frivolous or not made in good faith.</w:t>
      </w:r>
    </w:p>
    <w:p w:rsidR="46379310" w:rsidP="2BD669BF" w:rsidRDefault="46379310" w14:paraId="1EFD8149" w14:textId="063DABDD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</w:pPr>
      <w:r w:rsidRPr="2BD669BF" w:rsidR="46379310">
        <w:rPr>
          <w:noProof w:val="0"/>
          <w:u w:val="single"/>
          <w:lang w:val="en-US"/>
        </w:rPr>
        <w:t>2. Receipt and Investigation Procedures</w:t>
      </w:r>
    </w:p>
    <w:p w:rsidR="46379310" w:rsidP="2BD669BF" w:rsidRDefault="46379310" w14:paraId="76C89C58" w14:textId="6BECB64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Responsible Person: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Complaints must be received by the Station Manager during normal office hours and acknowledged in writing.</w:t>
      </w:r>
    </w:p>
    <w:p w:rsidR="46379310" w:rsidP="2BD669BF" w:rsidRDefault="46379310" w14:paraId="7D2AF8C9" w14:textId="4CE464E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Internal Escalation: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All complaints are 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>forwarded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to the President or Secretary of the Management Committee for consideration.</w:t>
      </w:r>
    </w:p>
    <w:p w:rsidR="46379310" w:rsidP="2BD669BF" w:rsidRDefault="46379310" w14:paraId="095BEC0D" w14:textId="5BF326D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Investigation: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The Management Committee 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>is responsible for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conscientiously investigating and providing a substantive response.</w:t>
      </w:r>
    </w:p>
    <w:p w:rsidR="46379310" w:rsidP="2BD669BF" w:rsidRDefault="46379310" w14:paraId="05D8498E" w14:textId="66904806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</w:pPr>
      <w:r w:rsidRPr="2BD669BF" w:rsidR="46379310">
        <w:rPr>
          <w:noProof w:val="0"/>
          <w:u w:val="single"/>
          <w:lang w:val="en-US"/>
        </w:rPr>
        <w:t>3. Timelines and Statutory Obligations</w:t>
      </w:r>
    </w:p>
    <w:p w:rsidR="46379310" w:rsidP="2BD669BF" w:rsidRDefault="46379310" w14:paraId="1ACCEFCB" w14:textId="52A4090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60-Day Rule: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As required by the BSA, all written complaints must receive a substantive response within </w:t>
      </w: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60 days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of receipt.</w:t>
      </w:r>
    </w:p>
    <w:p w:rsidR="46379310" w:rsidP="2BD669BF" w:rsidRDefault="46379310" w14:paraId="641C67EE" w14:textId="2017E2E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Inclusion of Codes: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The station's formal response must include a copy of the Community Radio Codes of Practice.</w:t>
      </w:r>
    </w:p>
    <w:p w:rsidR="46379310" w:rsidP="2BD669BF" w:rsidRDefault="46379310" w14:paraId="56C8C644" w14:textId="5248DEE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ACMA Escalation: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Complainants must be informed in writing of their right to refer the matter to the </w:t>
      </w: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Australian Communications and Media Authority (ACMA)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if they 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>remain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dissatisfied after 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>60 days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46379310" w:rsidP="2BD669BF" w:rsidRDefault="46379310" w14:paraId="206059C4" w14:textId="0ECD882C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</w:pPr>
      <w:r w:rsidRPr="2BD669BF" w:rsidR="46379310">
        <w:rPr>
          <w:noProof w:val="0"/>
          <w:u w:val="single"/>
          <w:lang w:val="en-US"/>
        </w:rPr>
        <w:t>4. Record Keeping and Accessibility (2026 Standards)</w:t>
      </w:r>
    </w:p>
    <w:p w:rsidR="46379310" w:rsidP="2BD669BF" w:rsidRDefault="46379310" w14:paraId="60E7B7B1" w14:textId="09E04D3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Format: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Valid complaints and responses include letters and emails.</w:t>
      </w:r>
    </w:p>
    <w:p w:rsidR="46379310" w:rsidP="2BD669BF" w:rsidRDefault="46379310" w14:paraId="772E2F04" w14:textId="09D6694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Retention: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The Secretary (or delegate) must maintain a record of all complaints and responses for at least </w:t>
      </w: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two years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46379310" w:rsidP="2BD669BF" w:rsidRDefault="46379310" w14:paraId="44476A2C" w14:textId="70C6A0D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ACMA Access: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These records must be made available to ACMA upon request.</w:t>
      </w:r>
    </w:p>
    <w:p w:rsidR="46379310" w:rsidP="2BD669BF" w:rsidRDefault="46379310" w14:paraId="2BE769C1" w14:textId="0E2CB95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Public File (2026 Update):</w:t>
      </w:r>
      <w:r w:rsidRPr="2BD669BF" w:rsidR="4637931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To meet modern transparency standards, this policy and a summary of complaint statistics must be available on the station's website.</w:t>
      </w:r>
    </w:p>
    <w:p w:rsidR="2BD669BF" w:rsidP="2BD669BF" w:rsidRDefault="2BD669BF" w14:paraId="713D4772" w14:textId="538E5D4E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>
        <w:br/>
      </w:r>
      <w:r w:rsidRPr="2BD669BF" w:rsidR="4637931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APPROVED BY THE MANAGEMENT COMMITTEE 2010 / REVISED JANUARY 2026 / UPDATED MARCH 2026</w:t>
      </w:r>
    </w:p>
    <w:p w:rsidR="2BD669BF" w:rsidP="2BD669BF" w:rsidRDefault="2BD669BF" w14:paraId="7F3AC517" w14:textId="3529D5A9">
      <w:pPr>
        <w:rPr>
          <w:rFonts w:ascii="Arial" w:hAnsi="Arial" w:cs="Arial"/>
          <w:b w:val="1"/>
          <w:bCs w:val="1"/>
          <w:sz w:val="24"/>
          <w:szCs w:val="24"/>
          <w:lang w:val="en-US"/>
        </w:rPr>
      </w:pPr>
    </w:p>
    <w:sectPr w:rsidRPr="00602635" w:rsidR="004D3741">
      <w:pgSz w:w="11906" w:h="16838" w:orient="portrait"/>
      <w:pgMar w:top="720" w:right="567" w:bottom="1304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rk Courier">
    <w:charset w:val="00"/>
    <w:family w:val="modern"/>
    <w:pitch w:val="fixed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TT54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7e081c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a1f7a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9285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dfdbd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CE063E6"/>
    <w:multiLevelType w:val="hybridMultilevel"/>
    <w:tmpl w:val="915AC1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4C2205"/>
    <w:multiLevelType w:val="hybridMultilevel"/>
    <w:tmpl w:val="BD3E7ACA"/>
    <w:lvl w:ilvl="0" w:tplc="1A0CC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A0D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1648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261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211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36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504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45B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CE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B2DDB"/>
    <w:multiLevelType w:val="hybridMultilevel"/>
    <w:tmpl w:val="E83AB4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2031DC"/>
    <w:multiLevelType w:val="hybridMultilevel"/>
    <w:tmpl w:val="26CCAF28"/>
    <w:lvl w:ilvl="0" w:tplc="06CC0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5088CC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720A89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E3E20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0ABE98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C324D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69623F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D92059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9AB47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931475464">
    <w:abstractNumId w:val="1"/>
  </w:num>
  <w:num w:numId="2" w16cid:durableId="1617174076">
    <w:abstractNumId w:val="3"/>
  </w:num>
  <w:num w:numId="3" w16cid:durableId="280570942">
    <w:abstractNumId w:val="0"/>
  </w:num>
  <w:num w:numId="4" w16cid:durableId="19681679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activeWritingStyle w:lang="en-US" w:vendorID="64" w:dllVersion="0" w:nlCheck="1" w:checkStyle="0" w:appName="MSWord"/>
  <w:proofState w:spelling="clean" w:grammar="dirty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7F"/>
    <w:rsid w:val="001B157F"/>
    <w:rsid w:val="002338C4"/>
    <w:rsid w:val="004D3741"/>
    <w:rsid w:val="00560EB8"/>
    <w:rsid w:val="00602635"/>
    <w:rsid w:val="00953E7A"/>
    <w:rsid w:val="00B65309"/>
    <w:rsid w:val="1219B4B7"/>
    <w:rsid w:val="2BD669BF"/>
    <w:rsid w:val="46379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9D76C"/>
  <w15:chartTrackingRefBased/>
  <w15:docId w15:val="{8F967A80-0CB7-4623-8EBD-60E280749B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Dark Courier" w:hAnsi="Dark Courier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u w:val="single"/>
      <w:lang w:val="en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 w:cs="Arial"/>
      <w:sz w:val="36"/>
    </w:rPr>
  </w:style>
  <w:style w:type="paragraph" w:styleId="Heading3">
    <w:name w:val="heading 3"/>
    <w:basedOn w:val="Normal"/>
    <w:qFormat/>
    <w:pPr>
      <w:spacing w:before="100" w:after="200" w:line="336" w:lineRule="atLeast"/>
      <w:outlineLvl w:val="2"/>
    </w:pPr>
    <w:rPr>
      <w:rFonts w:ascii="Helvetica" w:hAnsi="Helvetica" w:eastAsia="Arial Unicode MS" w:cs="Helvetica"/>
      <w:color w:val="00AEEF"/>
      <w:spacing w:val="-20"/>
      <w:sz w:val="38"/>
      <w:szCs w:val="38"/>
    </w:rPr>
  </w:style>
  <w:style w:type="paragraph" w:styleId="Heading4">
    <w:name w:val="heading 4"/>
    <w:basedOn w:val="Normal"/>
    <w:qFormat/>
    <w:pPr>
      <w:spacing w:before="100" w:after="200" w:line="336" w:lineRule="atLeast"/>
      <w:outlineLvl w:val="3"/>
    </w:pPr>
    <w:rPr>
      <w:rFonts w:ascii="Helvetica" w:hAnsi="Helvetica" w:eastAsia="Arial Unicode MS" w:cs="Helvetica"/>
      <w:color w:val="00AEEF"/>
      <w:spacing w:val="-20"/>
      <w:sz w:val="34"/>
      <w:szCs w:val="3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u w:val="single"/>
      <w:lang w:val="e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rPr>
      <w:color w:val="314C74"/>
      <w:u w:val="single"/>
    </w:rPr>
  </w:style>
  <w:style w:type="paragraph" w:styleId="NormalWeb">
    <w:name w:val="Normal (Web)"/>
    <w:basedOn w:val="Normal"/>
    <w:semiHidden/>
    <w:pPr>
      <w:spacing w:before="100" w:after="300"/>
    </w:pPr>
    <w:rPr>
      <w:rFonts w:ascii="Arial Unicode MS" w:hAnsi="Arial Unicode MS" w:eastAsia="Arial Unicode MS" w:cs="Arial Unicode MS"/>
    </w:rPr>
  </w:style>
  <w:style w:type="character" w:styleId="Heading2Char" w:customStyle="1">
    <w:name w:val="Heading 2 Char"/>
    <w:link w:val="Heading2"/>
    <w:rsid w:val="00560EB8"/>
    <w:rPr>
      <w:rFonts w:ascii="Arial" w:hAnsi="Arial" w:cs="Arial"/>
      <w:sz w:val="3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026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 7: Complaints</dc:title>
  <dc:subject/>
  <dc:creator>admin@connectfm.au</dc:creator>
  <keywords/>
  <dc:description/>
  <lastModifiedBy>Rod Thompson</lastModifiedBy>
  <revision>5</revision>
  <lastPrinted>2010-11-30T19:16:00.0000000Z</lastPrinted>
  <dcterms:created xsi:type="dcterms:W3CDTF">2026-04-01T04:45:00.0000000Z</dcterms:created>
  <dcterms:modified xsi:type="dcterms:W3CDTF">2026-04-01T04:46:14.2744031Z</dcterms:modified>
</coreProperties>
</file>