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705A2A" w:rsidP="00705A2A" w:rsidRDefault="00CA5980" w14:paraId="2CCE4F30" wp14:textId="77777777">
      <w:pPr>
        <w:pStyle w:val="Heading2"/>
        <w:ind w:left="-284"/>
        <w:jc w:val="center"/>
      </w:pPr>
      <w:r w:rsidRPr="005941EA">
        <w:rPr>
          <w:noProof/>
        </w:rPr>
        <w:drawing>
          <wp:inline xmlns:wp14="http://schemas.microsoft.com/office/word/2010/wordprocessingDrawing" distT="0" distB="0" distL="0" distR="0" wp14:anchorId="1B85FB6B" wp14:editId="7777777">
            <wp:extent cx="188595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rsidRPr="005941EA" w:rsidR="00705A2A">
        <w:rPr>
          <w:b/>
        </w:rPr>
        <w:br/>
      </w:r>
      <w:r w:rsidRPr="005941EA" w:rsidR="00705A2A">
        <w:br/>
      </w:r>
      <w:r w:rsidRPr="005941EA" w:rsidR="00705A2A">
        <w:rPr>
          <w:rFonts w:ascii="Avenir Next LT Pro Light" w:hAnsi="Avenir Next LT Pro Light" w:cs="TT54t00"/>
          <w:b/>
          <w:sz w:val="24"/>
        </w:rPr>
        <w:t>BANKSTOWN-AUBURN COMMUNITY RADIO INCORPORATED (</w:t>
      </w:r>
      <w:r w:rsidR="00705A2A">
        <w:rPr>
          <w:rFonts w:ascii="Avenir Next LT Pro Light" w:hAnsi="Avenir Next LT Pro Light" w:cs="TT54t00"/>
          <w:b/>
          <w:sz w:val="24"/>
        </w:rPr>
        <w:t>BACR/CONNECT FM 100.9</w:t>
      </w:r>
      <w:r w:rsidRPr="005941EA" w:rsidR="00705A2A">
        <w:rPr>
          <w:rFonts w:ascii="Avenir Next LT Pro Light" w:hAnsi="Avenir Next LT Pro Light" w:cs="TT54t00"/>
          <w:b/>
          <w:sz w:val="24"/>
        </w:rPr>
        <w:t>)</w:t>
      </w:r>
      <w:r w:rsidRPr="00197D04" w:rsidR="00705A2A">
        <w:rPr>
          <w:rFonts w:ascii="Avenir Next LT Pro Light" w:hAnsi="Avenir Next LT Pro Light" w:cs="TT54t00"/>
          <w:b/>
        </w:rPr>
        <w:br/>
      </w:r>
      <w:r w:rsidRPr="00EF1FE1" w:rsidR="00705A2A">
        <w:rPr>
          <w:rFonts w:ascii="Avenir Next LT Pro Light" w:hAnsi="Avenir Next LT Pro Light" w:cs="TT54t00"/>
          <w:color w:val="000000"/>
          <w:sz w:val="20"/>
        </w:rPr>
        <w:t>ABN  35 737 985 863</w:t>
      </w:r>
    </w:p>
    <w:p xmlns:wp14="http://schemas.microsoft.com/office/word/2010/wordml" w:rsidR="00705A2A" w:rsidP="00705A2A" w:rsidRDefault="00705A2A" w14:paraId="672A6659" wp14:textId="77777777">
      <w:pPr>
        <w:pStyle w:val="Heading2"/>
        <w:jc w:val="center"/>
        <w:rPr>
          <w:b/>
          <w:bCs/>
        </w:rPr>
      </w:pPr>
    </w:p>
    <w:p w:rsidR="2A406F38" w:rsidP="22BE43B5" w:rsidRDefault="2A406F38" w14:paraId="36FB39A2" w14:textId="5ED98640">
      <w:pPr>
        <w:pStyle w:val="Normal"/>
        <w:rPr>
          <w:noProof w:val="0"/>
          <w:lang w:val="en"/>
        </w:rPr>
      </w:pPr>
      <w:r w:rsidRPr="22BE43B5" w:rsidR="2A406F38">
        <w:rPr>
          <w:b w:val="1"/>
          <w:bCs w:val="1"/>
          <w:noProof w:val="0"/>
          <w:lang w:val="en"/>
        </w:rPr>
        <w:t>BROADCASTER RESPONSIBILITIES IF REPORTING ON SUICIDE AND MENTAL HEALTH ISSUES (REVISED 2026)</w:t>
      </w:r>
      <w:r>
        <w:br/>
      </w:r>
    </w:p>
    <w:p w:rsidR="2A406F38" w:rsidP="22BE43B5" w:rsidRDefault="2A406F38" w14:paraId="2154248A" w14:textId="65A05F80">
      <w:pPr>
        <w:pStyle w:val="Normal"/>
        <w:rPr>
          <w:noProof w:val="0"/>
          <w:u w:val="single"/>
          <w:lang w:val="en"/>
        </w:rPr>
      </w:pPr>
      <w:r w:rsidRPr="22BE43B5" w:rsidR="2A406F38">
        <w:rPr>
          <w:noProof w:val="0"/>
          <w:u w:val="single"/>
          <w:lang w:val="en"/>
        </w:rPr>
        <w:t>INTRODUCTION</w:t>
      </w:r>
    </w:p>
    <w:p w:rsidR="2A406F38" w:rsidP="22BE43B5" w:rsidRDefault="2A406F38" w14:paraId="7285584D" w14:textId="40C77F86">
      <w:pPr>
        <w:spacing w:before="240" w:beforeAutospacing="off" w:after="240" w:afterAutospacing="off"/>
      </w:pPr>
      <w:r w:rsidRPr="22BE43B5" w:rsidR="2A406F38">
        <w:rPr>
          <w:rFonts w:ascii="Arial" w:hAnsi="Arial" w:eastAsia="Arial" w:cs="Arial"/>
          <w:noProof w:val="0"/>
          <w:sz w:val="24"/>
          <w:szCs w:val="24"/>
          <w:lang w:val="en"/>
        </w:rPr>
        <w:t>BACR/CONNECT FM 100.9 program presenters must be aware that suicide is a prominent public health issue in Australia, with over 3,300 deaths annually. Key considerations for our broadcasting area include:</w:t>
      </w:r>
    </w:p>
    <w:p w:rsidR="2A406F38" w:rsidP="22BE43B5" w:rsidRDefault="2A406F38" w14:paraId="0D5A1FEA" w14:textId="22AE9CF0">
      <w:pPr>
        <w:pStyle w:val="ListParagraph"/>
        <w:numPr>
          <w:ilvl w:val="0"/>
          <w:numId w:val="6"/>
        </w:numPr>
        <w:spacing w:before="240" w:beforeAutospacing="off" w:after="240" w:afterAutospacing="off"/>
        <w:rPr>
          <w:rFonts w:ascii="Arial" w:hAnsi="Arial" w:eastAsia="Arial" w:cs="Arial"/>
          <w:noProof w:val="0"/>
          <w:sz w:val="24"/>
          <w:szCs w:val="24"/>
          <w:lang w:val="en-US"/>
        </w:rPr>
      </w:pPr>
      <w:r w:rsidRPr="22BE43B5" w:rsidR="2A406F38">
        <w:rPr>
          <w:rFonts w:ascii="Arial" w:hAnsi="Arial" w:eastAsia="Arial" w:cs="Arial"/>
          <w:noProof w:val="0"/>
          <w:sz w:val="24"/>
          <w:szCs w:val="24"/>
          <w:lang w:val="en-US"/>
        </w:rPr>
        <w:t xml:space="preserve">Suicide rates are </w:t>
      </w:r>
      <w:r w:rsidRPr="22BE43B5" w:rsidR="2A406F38">
        <w:rPr>
          <w:rFonts w:ascii="Arial" w:hAnsi="Arial" w:eastAsia="Arial" w:cs="Arial"/>
          <w:noProof w:val="0"/>
          <w:sz w:val="24"/>
          <w:szCs w:val="24"/>
          <w:lang w:val="en-US"/>
        </w:rPr>
        <w:t>generally three</w:t>
      </w:r>
      <w:r w:rsidRPr="22BE43B5" w:rsidR="2A406F38">
        <w:rPr>
          <w:rFonts w:ascii="Arial" w:hAnsi="Arial" w:eastAsia="Arial" w:cs="Arial"/>
          <w:noProof w:val="0"/>
          <w:sz w:val="24"/>
          <w:szCs w:val="24"/>
          <w:lang w:val="en-US"/>
        </w:rPr>
        <w:t xml:space="preserve"> to four times higher among males than females.</w:t>
      </w:r>
    </w:p>
    <w:p w:rsidR="2A406F38" w:rsidP="22BE43B5" w:rsidRDefault="2A406F38" w14:paraId="261E675D" w14:textId="5095597B">
      <w:pPr>
        <w:pStyle w:val="ListParagraph"/>
        <w:numPr>
          <w:ilvl w:val="0"/>
          <w:numId w:val="6"/>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noProof w:val="0"/>
          <w:sz w:val="24"/>
          <w:szCs w:val="24"/>
          <w:lang w:val="en"/>
        </w:rPr>
        <w:t>Hospital admissions for intentional self-injury are approximately ten times more common than deaths by suicide.</w:t>
      </w:r>
    </w:p>
    <w:p w:rsidR="2A406F38" w:rsidP="22BE43B5" w:rsidRDefault="2A406F38" w14:paraId="6F104FEB" w14:textId="0D28F60B">
      <w:pPr>
        <w:pStyle w:val="ListParagraph"/>
        <w:numPr>
          <w:ilvl w:val="0"/>
          <w:numId w:val="6"/>
        </w:numPr>
        <w:spacing w:before="240" w:beforeAutospacing="off" w:after="240" w:afterAutospacing="off"/>
        <w:rPr>
          <w:rFonts w:ascii="Arial" w:hAnsi="Arial" w:eastAsia="Arial" w:cs="Arial"/>
          <w:noProof w:val="0"/>
          <w:sz w:val="24"/>
          <w:szCs w:val="24"/>
          <w:lang w:val="en-US"/>
        </w:rPr>
      </w:pPr>
      <w:r w:rsidRPr="22BE43B5" w:rsidR="2A406F38">
        <w:rPr>
          <w:rFonts w:ascii="Arial" w:hAnsi="Arial" w:eastAsia="Arial" w:cs="Arial"/>
          <w:noProof w:val="0"/>
          <w:sz w:val="24"/>
          <w:szCs w:val="24"/>
          <w:lang w:val="en-US"/>
        </w:rPr>
        <w:t xml:space="preserve">Migrants in Australia often show suicide rates </w:t>
      </w:r>
      <w:r w:rsidRPr="22BE43B5" w:rsidR="2A406F38">
        <w:rPr>
          <w:rFonts w:ascii="Arial" w:hAnsi="Arial" w:eastAsia="Arial" w:cs="Arial"/>
          <w:noProof w:val="0"/>
          <w:sz w:val="24"/>
          <w:szCs w:val="24"/>
          <w:lang w:val="en-US"/>
        </w:rPr>
        <w:t>similar to</w:t>
      </w:r>
      <w:r w:rsidRPr="22BE43B5" w:rsidR="2A406F38">
        <w:rPr>
          <w:rFonts w:ascii="Arial" w:hAnsi="Arial" w:eastAsia="Arial" w:cs="Arial"/>
          <w:noProof w:val="0"/>
          <w:sz w:val="24"/>
          <w:szCs w:val="24"/>
          <w:lang w:val="en-US"/>
        </w:rPr>
        <w:t xml:space="preserve"> their country of origin.</w:t>
      </w:r>
    </w:p>
    <w:p w:rsidR="2A406F38" w:rsidP="22BE43B5" w:rsidRDefault="2A406F38" w14:paraId="7EA89710" w14:textId="455BB92A">
      <w:pPr>
        <w:pStyle w:val="ListParagraph"/>
        <w:numPr>
          <w:ilvl w:val="0"/>
          <w:numId w:val="6"/>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noProof w:val="0"/>
          <w:sz w:val="24"/>
          <w:szCs w:val="24"/>
          <w:lang w:val="en"/>
        </w:rPr>
        <w:t>Individuals in any form of custody have a suicide rate three times higher than the general population.</w:t>
      </w:r>
    </w:p>
    <w:p w:rsidR="2A406F38" w:rsidP="22BE43B5" w:rsidRDefault="2A406F38" w14:paraId="3E1EF458" w14:textId="0CF63454">
      <w:pPr>
        <w:pStyle w:val="ListParagraph"/>
        <w:numPr>
          <w:ilvl w:val="0"/>
          <w:numId w:val="6"/>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noProof w:val="0"/>
          <w:sz w:val="24"/>
          <w:szCs w:val="24"/>
          <w:lang w:val="en"/>
        </w:rPr>
        <w:t>Mental illness is a major risk factor, with up to 90% of people who die by suicide experiencing a mental disorder at the time of death.</w:t>
      </w:r>
    </w:p>
    <w:p w:rsidR="22BE43B5" w:rsidRDefault="22BE43B5" w14:paraId="40CF6262" w14:textId="12924048"/>
    <w:p w:rsidR="2A406F38" w:rsidP="22BE43B5" w:rsidRDefault="2A406F38" w14:paraId="06400650" w14:textId="4C1B4BF1">
      <w:pPr>
        <w:pStyle w:val="Normal"/>
        <w:rPr>
          <w:noProof w:val="0"/>
          <w:u w:val="single"/>
          <w:lang w:val="en"/>
        </w:rPr>
      </w:pPr>
      <w:r w:rsidRPr="22BE43B5" w:rsidR="2A406F38">
        <w:rPr>
          <w:noProof w:val="0"/>
          <w:u w:val="single"/>
          <w:lang w:val="en"/>
        </w:rPr>
        <w:t>ISSUES TO CONSIDER WHEN REPORTING ON SUICIDE &amp; MENTAL ILLNESS</w:t>
      </w:r>
    </w:p>
    <w:p w:rsidR="2A406F38" w:rsidP="22BE43B5" w:rsidRDefault="2A406F38" w14:paraId="6B82B0BA" w14:textId="28645636">
      <w:pPr>
        <w:spacing w:before="240" w:beforeAutospacing="off" w:after="240" w:afterAutospacing="off"/>
      </w:pPr>
      <w:r w:rsidRPr="22BE43B5" w:rsidR="2A406F38">
        <w:rPr>
          <w:rFonts w:ascii="Arial" w:hAnsi="Arial" w:eastAsia="Arial" w:cs="Arial"/>
          <w:noProof w:val="0"/>
          <w:sz w:val="24"/>
          <w:szCs w:val="24"/>
          <w:lang w:val="en"/>
        </w:rPr>
        <w:t>To ensure safety and minimize harm, all presenters must evaluate the following before and during a broadcast:</w:t>
      </w:r>
    </w:p>
    <w:p w:rsidR="2A406F38" w:rsidP="22BE43B5" w:rsidRDefault="2A406F38" w14:paraId="279A4559" w14:textId="1E029655">
      <w:pPr>
        <w:pStyle w:val="ListParagraph"/>
        <w:numPr>
          <w:ilvl w:val="0"/>
          <w:numId w:val="7"/>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b w:val="1"/>
          <w:bCs w:val="1"/>
          <w:noProof w:val="0"/>
          <w:sz w:val="24"/>
          <w:szCs w:val="24"/>
          <w:lang w:val="en"/>
        </w:rPr>
        <w:t>Language and Detail:</w:t>
      </w:r>
      <w:r w:rsidRPr="22BE43B5" w:rsidR="2A406F38">
        <w:rPr>
          <w:rFonts w:ascii="Arial" w:hAnsi="Arial" w:eastAsia="Arial" w:cs="Arial"/>
          <w:noProof w:val="0"/>
          <w:sz w:val="24"/>
          <w:szCs w:val="24"/>
          <w:lang w:val="en"/>
        </w:rPr>
        <w:t xml:space="preserve"> Use non-sensationalist language and never be explicit about the method or location of a suicide.</w:t>
      </w:r>
    </w:p>
    <w:p w:rsidR="2A406F38" w:rsidP="22BE43B5" w:rsidRDefault="2A406F38" w14:paraId="43F33014" w14:textId="7925CCF5">
      <w:pPr>
        <w:pStyle w:val="ListParagraph"/>
        <w:numPr>
          <w:ilvl w:val="0"/>
          <w:numId w:val="7"/>
        </w:numPr>
        <w:spacing w:before="240" w:beforeAutospacing="off" w:after="240" w:afterAutospacing="off"/>
        <w:rPr>
          <w:rFonts w:ascii="Arial" w:hAnsi="Arial" w:eastAsia="Arial" w:cs="Arial"/>
          <w:noProof w:val="0"/>
          <w:sz w:val="24"/>
          <w:szCs w:val="24"/>
          <w:lang w:val="en-US"/>
        </w:rPr>
      </w:pPr>
      <w:r w:rsidRPr="22BE43B5" w:rsidR="2A406F38">
        <w:rPr>
          <w:rFonts w:ascii="Arial" w:hAnsi="Arial" w:eastAsia="Arial" w:cs="Arial"/>
          <w:b w:val="1"/>
          <w:bCs w:val="1"/>
          <w:noProof w:val="0"/>
          <w:sz w:val="24"/>
          <w:szCs w:val="24"/>
          <w:lang w:val="en-US"/>
        </w:rPr>
        <w:t>Celebrity Coverage:</w:t>
      </w:r>
      <w:r w:rsidRPr="22BE43B5" w:rsidR="2A406F38">
        <w:rPr>
          <w:rFonts w:ascii="Arial" w:hAnsi="Arial" w:eastAsia="Arial" w:cs="Arial"/>
          <w:noProof w:val="0"/>
          <w:sz w:val="24"/>
          <w:szCs w:val="24"/>
          <w:lang w:val="en-US"/>
        </w:rPr>
        <w:t xml:space="preserve"> Avoid discussion of celebrity suicides to prevent </w:t>
      </w:r>
      <w:r w:rsidRPr="22BE43B5" w:rsidR="2A406F38">
        <w:rPr>
          <w:rFonts w:ascii="Arial" w:hAnsi="Arial" w:eastAsia="Arial" w:cs="Arial"/>
          <w:noProof w:val="0"/>
          <w:sz w:val="24"/>
          <w:szCs w:val="24"/>
          <w:lang w:val="en-US"/>
        </w:rPr>
        <w:t>glamourisation</w:t>
      </w:r>
      <w:r w:rsidRPr="22BE43B5" w:rsidR="2A406F38">
        <w:rPr>
          <w:rFonts w:ascii="Arial" w:hAnsi="Arial" w:eastAsia="Arial" w:cs="Arial"/>
          <w:noProof w:val="0"/>
          <w:sz w:val="24"/>
          <w:szCs w:val="24"/>
          <w:lang w:val="en-US"/>
        </w:rPr>
        <w:t xml:space="preserve"> or "copycat" behavior.</w:t>
      </w:r>
    </w:p>
    <w:p w:rsidR="2A406F38" w:rsidP="22BE43B5" w:rsidRDefault="2A406F38" w14:paraId="338A81D3" w14:textId="26BFA863">
      <w:pPr>
        <w:pStyle w:val="ListParagraph"/>
        <w:numPr>
          <w:ilvl w:val="0"/>
          <w:numId w:val="7"/>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b w:val="1"/>
          <w:bCs w:val="1"/>
          <w:noProof w:val="0"/>
          <w:sz w:val="24"/>
          <w:szCs w:val="24"/>
          <w:lang w:val="en"/>
        </w:rPr>
        <w:t>Interviewing:</w:t>
      </w:r>
      <w:r w:rsidRPr="22BE43B5" w:rsidR="2A406F38">
        <w:rPr>
          <w:rFonts w:ascii="Arial" w:hAnsi="Arial" w:eastAsia="Arial" w:cs="Arial"/>
          <w:noProof w:val="0"/>
          <w:sz w:val="24"/>
          <w:szCs w:val="24"/>
          <w:lang w:val="en"/>
        </w:rPr>
        <w:t xml:space="preserve"> Normally avoid interviewing the bereaved unless there is a clear, safe, and constructive reason to do so.</w:t>
      </w:r>
    </w:p>
    <w:p w:rsidR="2A406F38" w:rsidP="22BE43B5" w:rsidRDefault="2A406F38" w14:paraId="05305FBD" w14:textId="16242017">
      <w:pPr>
        <w:pStyle w:val="ListParagraph"/>
        <w:numPr>
          <w:ilvl w:val="0"/>
          <w:numId w:val="7"/>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b w:val="1"/>
          <w:bCs w:val="1"/>
          <w:noProof w:val="0"/>
          <w:sz w:val="24"/>
          <w:szCs w:val="24"/>
          <w:lang w:val="en"/>
        </w:rPr>
        <w:t>Lived Experience (2026 Standard):</w:t>
      </w:r>
      <w:r w:rsidRPr="22BE43B5" w:rsidR="2A406F38">
        <w:rPr>
          <w:rFonts w:ascii="Arial" w:hAnsi="Arial" w:eastAsia="Arial" w:cs="Arial"/>
          <w:noProof w:val="0"/>
          <w:sz w:val="24"/>
          <w:szCs w:val="24"/>
          <w:lang w:val="en"/>
        </w:rPr>
        <w:t xml:space="preserve"> Prioritize the perspectives of individuals with relevant lived experience, ensuring they are in a safe position to share and that the content provides a message of hope or recovery.</w:t>
      </w:r>
    </w:p>
    <w:p w:rsidR="2A406F38" w:rsidP="22BE43B5" w:rsidRDefault="2A406F38" w14:paraId="70CE6755" w14:textId="764E3F70">
      <w:pPr>
        <w:pStyle w:val="ListParagraph"/>
        <w:numPr>
          <w:ilvl w:val="0"/>
          <w:numId w:val="7"/>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b w:val="1"/>
          <w:bCs w:val="1"/>
          <w:noProof w:val="0"/>
          <w:sz w:val="24"/>
          <w:szCs w:val="24"/>
          <w:lang w:val="en"/>
        </w:rPr>
        <w:t>Helpline Contacts:</w:t>
      </w:r>
      <w:r w:rsidRPr="22BE43B5" w:rsidR="2A406F38">
        <w:rPr>
          <w:rFonts w:ascii="Arial" w:hAnsi="Arial" w:eastAsia="Arial" w:cs="Arial"/>
          <w:noProof w:val="0"/>
          <w:sz w:val="24"/>
          <w:szCs w:val="24"/>
          <w:lang w:val="en"/>
        </w:rPr>
        <w:t xml:space="preserve"> You </w:t>
      </w:r>
      <w:r w:rsidRPr="22BE43B5" w:rsidR="2A406F38">
        <w:rPr>
          <w:rFonts w:ascii="Arial" w:hAnsi="Arial" w:eastAsia="Arial" w:cs="Arial"/>
          <w:b w:val="1"/>
          <w:bCs w:val="1"/>
          <w:noProof w:val="0"/>
          <w:sz w:val="24"/>
          <w:szCs w:val="24"/>
          <w:lang w:val="en"/>
        </w:rPr>
        <w:t>must</w:t>
      </w:r>
      <w:r w:rsidRPr="22BE43B5" w:rsidR="2A406F38">
        <w:rPr>
          <w:rFonts w:ascii="Arial" w:hAnsi="Arial" w:eastAsia="Arial" w:cs="Arial"/>
          <w:noProof w:val="0"/>
          <w:sz w:val="24"/>
          <w:szCs w:val="24"/>
          <w:lang w:val="en"/>
        </w:rPr>
        <w:t xml:space="preserve"> include helpline contacts (e.g., Lifeline 13 11 14, Beyond Blue) at the beginning and end of your story.</w:t>
      </w:r>
    </w:p>
    <w:p w:rsidR="22BE43B5" w:rsidRDefault="22BE43B5" w14:paraId="10F8D607" w14:textId="6D56CAA2"/>
    <w:p w:rsidR="2A406F38" w:rsidP="22BE43B5" w:rsidRDefault="2A406F38" w14:paraId="09AA4DAE" w14:textId="0FCE7875">
      <w:pPr>
        <w:pStyle w:val="Normal"/>
        <w:rPr>
          <w:noProof w:val="0"/>
          <w:u w:val="single"/>
          <w:lang w:val="en"/>
        </w:rPr>
      </w:pPr>
      <w:r w:rsidRPr="22BE43B5" w:rsidR="2A406F38">
        <w:rPr>
          <w:noProof w:val="0"/>
          <w:u w:val="single"/>
          <w:lang w:val="en"/>
        </w:rPr>
        <w:t>PRESENTER WELLBEING AND CULTURAL SAFETY</w:t>
      </w:r>
    </w:p>
    <w:p w:rsidR="2A406F38" w:rsidP="22BE43B5" w:rsidRDefault="2A406F38" w14:paraId="08253062" w14:textId="28566159">
      <w:pPr>
        <w:pStyle w:val="ListParagraph"/>
        <w:numPr>
          <w:ilvl w:val="0"/>
          <w:numId w:val="8"/>
        </w:numPr>
        <w:spacing w:before="240" w:beforeAutospacing="off" w:after="240" w:afterAutospacing="off"/>
        <w:rPr>
          <w:rFonts w:ascii="Arial" w:hAnsi="Arial" w:eastAsia="Arial" w:cs="Arial"/>
          <w:noProof w:val="0"/>
          <w:sz w:val="24"/>
          <w:szCs w:val="24"/>
          <w:lang w:val="en-US"/>
        </w:rPr>
      </w:pPr>
      <w:r w:rsidRPr="22BE43B5" w:rsidR="2A406F38">
        <w:rPr>
          <w:rFonts w:ascii="Arial" w:hAnsi="Arial" w:eastAsia="Arial" w:cs="Arial"/>
          <w:b w:val="1"/>
          <w:bCs w:val="1"/>
          <w:noProof w:val="0"/>
          <w:sz w:val="24"/>
          <w:szCs w:val="24"/>
          <w:lang w:val="en-US"/>
        </w:rPr>
        <w:t>Psychosocial Hazard:</w:t>
      </w:r>
      <w:r w:rsidRPr="22BE43B5" w:rsidR="2A406F38">
        <w:rPr>
          <w:rFonts w:ascii="Arial" w:hAnsi="Arial" w:eastAsia="Arial" w:cs="Arial"/>
          <w:noProof w:val="0"/>
          <w:sz w:val="24"/>
          <w:szCs w:val="24"/>
          <w:lang w:val="en-US"/>
        </w:rPr>
        <w:t xml:space="preserve"> Reporting on suicide is recognized as a psychosocial hazard.</w:t>
      </w:r>
      <w:r w:rsidRPr="22BE43B5" w:rsidR="2A406F38">
        <w:rPr>
          <w:rFonts w:ascii="Arial" w:hAnsi="Arial" w:eastAsia="Arial" w:cs="Arial"/>
          <w:noProof w:val="0"/>
          <w:sz w:val="24"/>
          <w:szCs w:val="24"/>
          <w:lang w:val="en-US"/>
        </w:rPr>
        <w:t xml:space="preserve"> All presenters are encouraged to debrief with the Station Manager or a mentor following any high-impact segment on mental health.</w:t>
      </w:r>
    </w:p>
    <w:p w:rsidR="2A406F38" w:rsidP="22BE43B5" w:rsidRDefault="2A406F38" w14:paraId="1912FB7D" w14:textId="65F2403F">
      <w:pPr>
        <w:pStyle w:val="ListParagraph"/>
        <w:numPr>
          <w:ilvl w:val="0"/>
          <w:numId w:val="8"/>
        </w:numPr>
        <w:spacing w:before="240" w:beforeAutospacing="off" w:after="240" w:afterAutospacing="off"/>
        <w:rPr>
          <w:rFonts w:ascii="Arial" w:hAnsi="Arial" w:eastAsia="Arial" w:cs="Arial"/>
          <w:noProof w:val="0"/>
          <w:sz w:val="24"/>
          <w:szCs w:val="24"/>
          <w:lang w:val="en"/>
        </w:rPr>
      </w:pPr>
      <w:r w:rsidRPr="22BE43B5" w:rsidR="2A406F38">
        <w:rPr>
          <w:rFonts w:ascii="Arial" w:hAnsi="Arial" w:eastAsia="Arial" w:cs="Arial"/>
          <w:b w:val="1"/>
          <w:bCs w:val="1"/>
          <w:noProof w:val="0"/>
          <w:sz w:val="24"/>
          <w:szCs w:val="24"/>
          <w:lang w:val="en"/>
        </w:rPr>
        <w:t>First Nations Sensitivity:</w:t>
      </w:r>
      <w:r w:rsidRPr="22BE43B5" w:rsidR="2A406F38">
        <w:rPr>
          <w:rFonts w:ascii="Arial" w:hAnsi="Arial" w:eastAsia="Arial" w:cs="Arial"/>
          <w:noProof w:val="0"/>
          <w:sz w:val="24"/>
          <w:szCs w:val="24"/>
          <w:lang w:val="en"/>
        </w:rPr>
        <w:t xml:space="preserve"> Given the significantly higher suicide rates in First Nations communities, reporting on Indigenous mental health must be done with extreme care and, where possible, in consultation with local Indigenous health experts.</w:t>
      </w:r>
    </w:p>
    <w:p w:rsidR="2A406F38" w:rsidP="22BE43B5" w:rsidRDefault="2A406F38" w14:paraId="51925890" w14:textId="1983D944">
      <w:pPr>
        <w:pStyle w:val="ListParagraph"/>
        <w:numPr>
          <w:ilvl w:val="0"/>
          <w:numId w:val="8"/>
        </w:numPr>
        <w:spacing w:before="240" w:beforeAutospacing="off" w:after="240" w:afterAutospacing="off"/>
        <w:rPr>
          <w:rFonts w:ascii="Arial" w:hAnsi="Arial" w:eastAsia="Arial" w:cs="Arial"/>
          <w:noProof w:val="0"/>
          <w:sz w:val="24"/>
          <w:szCs w:val="24"/>
          <w:lang w:val="en-US"/>
        </w:rPr>
      </w:pPr>
      <w:r w:rsidRPr="22BE43B5" w:rsidR="2A406F38">
        <w:rPr>
          <w:rFonts w:ascii="Arial" w:hAnsi="Arial" w:eastAsia="Arial" w:cs="Arial"/>
          <w:b w:val="1"/>
          <w:bCs w:val="1"/>
          <w:noProof w:val="0"/>
          <w:sz w:val="24"/>
          <w:szCs w:val="24"/>
          <w:lang w:val="en-US"/>
        </w:rPr>
        <w:t>Resources:</w:t>
      </w:r>
      <w:r w:rsidRPr="22BE43B5" w:rsidR="2A406F38">
        <w:rPr>
          <w:rFonts w:ascii="Arial" w:hAnsi="Arial" w:eastAsia="Arial" w:cs="Arial"/>
          <w:noProof w:val="0"/>
          <w:sz w:val="24"/>
          <w:szCs w:val="24"/>
          <w:lang w:val="en-US"/>
        </w:rPr>
        <w:t xml:space="preserve"> All broadcasters should refer to the "Resource Kit" issued by </w:t>
      </w:r>
      <w:r w:rsidRPr="22BE43B5" w:rsidR="2A406F38">
        <w:rPr>
          <w:rFonts w:ascii="Arial" w:hAnsi="Arial" w:eastAsia="Arial" w:cs="Arial"/>
          <w:b w:val="1"/>
          <w:bCs w:val="1"/>
          <w:noProof w:val="0"/>
          <w:sz w:val="24"/>
          <w:szCs w:val="24"/>
          <w:lang w:val="en-US"/>
        </w:rPr>
        <w:t>Mindframe</w:t>
      </w:r>
      <w:r w:rsidRPr="22BE43B5" w:rsidR="2A406F38">
        <w:rPr>
          <w:rFonts w:ascii="Arial" w:hAnsi="Arial" w:eastAsia="Arial" w:cs="Arial"/>
          <w:noProof w:val="0"/>
          <w:sz w:val="24"/>
          <w:szCs w:val="24"/>
          <w:lang w:val="en-US"/>
        </w:rPr>
        <w:t xml:space="preserve"> for the most up-to-date industry guidelines.</w:t>
      </w:r>
    </w:p>
    <w:p w:rsidR="22BE43B5" w:rsidRDefault="22BE43B5" w14:paraId="2019878A" w14:textId="3060322C"/>
    <w:p w:rsidR="2A406F38" w:rsidP="22BE43B5" w:rsidRDefault="2A406F38" w14:paraId="35E9CD83" w14:textId="7F899B0C">
      <w:pPr>
        <w:spacing w:before="240" w:beforeAutospacing="off" w:after="240" w:afterAutospacing="off"/>
      </w:pPr>
      <w:r w:rsidRPr="22BE43B5" w:rsidR="2A406F38">
        <w:rPr>
          <w:rFonts w:ascii="Arial" w:hAnsi="Arial" w:eastAsia="Arial" w:cs="Arial"/>
          <w:b w:val="1"/>
          <w:bCs w:val="1"/>
          <w:noProof w:val="0"/>
          <w:sz w:val="24"/>
          <w:szCs w:val="24"/>
          <w:lang w:val="en"/>
        </w:rPr>
        <w:t>APPROVED BY THE MANAGEMENT COMMITTEE 2010. REVISED SEPTEMBER 2025. UPDATED MARCH 2026.</w:t>
      </w:r>
    </w:p>
    <w:p w:rsidR="22BE43B5" w:rsidP="22BE43B5" w:rsidRDefault="22BE43B5" w14:paraId="09DC2CEA" w14:textId="37CF024A">
      <w:pPr>
        <w:rPr>
          <w:rFonts w:ascii="Arial" w:hAnsi="Arial" w:cs="Arial"/>
          <w:b w:val="1"/>
          <w:bCs w:val="1"/>
          <w:lang w:val="en"/>
        </w:rPr>
      </w:pPr>
    </w:p>
    <w:sectPr w:rsidR="00C206A4">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25a4f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05486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19b3e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A01353"/>
    <w:multiLevelType w:val="hybridMultilevel"/>
    <w:tmpl w:val="20A498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437C1E16"/>
    <w:multiLevelType w:val="hybridMultilevel"/>
    <w:tmpl w:val="D4685B62"/>
    <w:lvl w:ilvl="0" w:tplc="1E7C01BE">
      <w:start w:val="1"/>
      <w:numFmt w:val="bullet"/>
      <w:lvlText w:val=""/>
      <w:lvlJc w:val="left"/>
      <w:pPr>
        <w:tabs>
          <w:tab w:val="num" w:pos="720"/>
        </w:tabs>
        <w:ind w:left="720" w:hanging="360"/>
      </w:pPr>
      <w:rPr>
        <w:rFonts w:hint="default" w:ascii="Symbol" w:hAnsi="Symbol"/>
        <w:sz w:val="20"/>
      </w:rPr>
    </w:lvl>
    <w:lvl w:ilvl="1" w:tplc="3676BFC8" w:tentative="1">
      <w:start w:val="1"/>
      <w:numFmt w:val="bullet"/>
      <w:lvlText w:val="o"/>
      <w:lvlJc w:val="left"/>
      <w:pPr>
        <w:tabs>
          <w:tab w:val="num" w:pos="1440"/>
        </w:tabs>
        <w:ind w:left="1440" w:hanging="360"/>
      </w:pPr>
      <w:rPr>
        <w:rFonts w:hint="default" w:ascii="Courier New" w:hAnsi="Courier New"/>
        <w:sz w:val="20"/>
      </w:rPr>
    </w:lvl>
    <w:lvl w:ilvl="2" w:tplc="EDE6481C" w:tentative="1">
      <w:start w:val="1"/>
      <w:numFmt w:val="bullet"/>
      <w:lvlText w:val=""/>
      <w:lvlJc w:val="left"/>
      <w:pPr>
        <w:tabs>
          <w:tab w:val="num" w:pos="2160"/>
        </w:tabs>
        <w:ind w:left="2160" w:hanging="360"/>
      </w:pPr>
      <w:rPr>
        <w:rFonts w:hint="default" w:ascii="Wingdings" w:hAnsi="Wingdings"/>
        <w:sz w:val="20"/>
      </w:rPr>
    </w:lvl>
    <w:lvl w:ilvl="3" w:tplc="B692B286" w:tentative="1">
      <w:start w:val="1"/>
      <w:numFmt w:val="bullet"/>
      <w:lvlText w:val=""/>
      <w:lvlJc w:val="left"/>
      <w:pPr>
        <w:tabs>
          <w:tab w:val="num" w:pos="2880"/>
        </w:tabs>
        <w:ind w:left="2880" w:hanging="360"/>
      </w:pPr>
      <w:rPr>
        <w:rFonts w:hint="default" w:ascii="Wingdings" w:hAnsi="Wingdings"/>
        <w:sz w:val="20"/>
      </w:rPr>
    </w:lvl>
    <w:lvl w:ilvl="4" w:tplc="650850C6" w:tentative="1">
      <w:start w:val="1"/>
      <w:numFmt w:val="bullet"/>
      <w:lvlText w:val=""/>
      <w:lvlJc w:val="left"/>
      <w:pPr>
        <w:tabs>
          <w:tab w:val="num" w:pos="3600"/>
        </w:tabs>
        <w:ind w:left="3600" w:hanging="360"/>
      </w:pPr>
      <w:rPr>
        <w:rFonts w:hint="default" w:ascii="Wingdings" w:hAnsi="Wingdings"/>
        <w:sz w:val="20"/>
      </w:rPr>
    </w:lvl>
    <w:lvl w:ilvl="5" w:tplc="1AB4BC02" w:tentative="1">
      <w:start w:val="1"/>
      <w:numFmt w:val="bullet"/>
      <w:lvlText w:val=""/>
      <w:lvlJc w:val="left"/>
      <w:pPr>
        <w:tabs>
          <w:tab w:val="num" w:pos="4320"/>
        </w:tabs>
        <w:ind w:left="4320" w:hanging="360"/>
      </w:pPr>
      <w:rPr>
        <w:rFonts w:hint="default" w:ascii="Wingdings" w:hAnsi="Wingdings"/>
        <w:sz w:val="20"/>
      </w:rPr>
    </w:lvl>
    <w:lvl w:ilvl="6" w:tplc="40BA8758" w:tentative="1">
      <w:start w:val="1"/>
      <w:numFmt w:val="bullet"/>
      <w:lvlText w:val=""/>
      <w:lvlJc w:val="left"/>
      <w:pPr>
        <w:tabs>
          <w:tab w:val="num" w:pos="5040"/>
        </w:tabs>
        <w:ind w:left="5040" w:hanging="360"/>
      </w:pPr>
      <w:rPr>
        <w:rFonts w:hint="default" w:ascii="Wingdings" w:hAnsi="Wingdings"/>
        <w:sz w:val="20"/>
      </w:rPr>
    </w:lvl>
    <w:lvl w:ilvl="7" w:tplc="BAB0978A" w:tentative="1">
      <w:start w:val="1"/>
      <w:numFmt w:val="bullet"/>
      <w:lvlText w:val=""/>
      <w:lvlJc w:val="left"/>
      <w:pPr>
        <w:tabs>
          <w:tab w:val="num" w:pos="5760"/>
        </w:tabs>
        <w:ind w:left="5760" w:hanging="360"/>
      </w:pPr>
      <w:rPr>
        <w:rFonts w:hint="default" w:ascii="Wingdings" w:hAnsi="Wingdings"/>
        <w:sz w:val="20"/>
      </w:rPr>
    </w:lvl>
    <w:lvl w:ilvl="8" w:tplc="363284A2"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20835D0"/>
    <w:multiLevelType w:val="hybridMultilevel"/>
    <w:tmpl w:val="5FD865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65995CCF"/>
    <w:multiLevelType w:val="hybridMultilevel"/>
    <w:tmpl w:val="52CE15AA"/>
    <w:lvl w:ilvl="0" w:tplc="962EF558">
      <w:start w:val="1"/>
      <w:numFmt w:val="bullet"/>
      <w:lvlText w:val=""/>
      <w:lvlJc w:val="left"/>
      <w:pPr>
        <w:tabs>
          <w:tab w:val="num" w:pos="720"/>
        </w:tabs>
        <w:ind w:left="720" w:hanging="360"/>
      </w:pPr>
      <w:rPr>
        <w:rFonts w:hint="default" w:ascii="Symbol" w:hAnsi="Symbol"/>
        <w:sz w:val="20"/>
      </w:rPr>
    </w:lvl>
    <w:lvl w:ilvl="1" w:tplc="BF468502" w:tentative="1">
      <w:start w:val="1"/>
      <w:numFmt w:val="bullet"/>
      <w:lvlText w:val="o"/>
      <w:lvlJc w:val="left"/>
      <w:pPr>
        <w:tabs>
          <w:tab w:val="num" w:pos="1440"/>
        </w:tabs>
        <w:ind w:left="1440" w:hanging="360"/>
      </w:pPr>
      <w:rPr>
        <w:rFonts w:hint="default" w:ascii="Courier New" w:hAnsi="Courier New"/>
        <w:sz w:val="20"/>
      </w:rPr>
    </w:lvl>
    <w:lvl w:ilvl="2" w:tplc="0E985F5A" w:tentative="1">
      <w:start w:val="1"/>
      <w:numFmt w:val="bullet"/>
      <w:lvlText w:val=""/>
      <w:lvlJc w:val="left"/>
      <w:pPr>
        <w:tabs>
          <w:tab w:val="num" w:pos="2160"/>
        </w:tabs>
        <w:ind w:left="2160" w:hanging="360"/>
      </w:pPr>
      <w:rPr>
        <w:rFonts w:hint="default" w:ascii="Wingdings" w:hAnsi="Wingdings"/>
        <w:sz w:val="20"/>
      </w:rPr>
    </w:lvl>
    <w:lvl w:ilvl="3" w:tplc="631CA8B0" w:tentative="1">
      <w:start w:val="1"/>
      <w:numFmt w:val="bullet"/>
      <w:lvlText w:val=""/>
      <w:lvlJc w:val="left"/>
      <w:pPr>
        <w:tabs>
          <w:tab w:val="num" w:pos="2880"/>
        </w:tabs>
        <w:ind w:left="2880" w:hanging="360"/>
      </w:pPr>
      <w:rPr>
        <w:rFonts w:hint="default" w:ascii="Wingdings" w:hAnsi="Wingdings"/>
        <w:sz w:val="20"/>
      </w:rPr>
    </w:lvl>
    <w:lvl w:ilvl="4" w:tplc="15FCACCC" w:tentative="1">
      <w:start w:val="1"/>
      <w:numFmt w:val="bullet"/>
      <w:lvlText w:val=""/>
      <w:lvlJc w:val="left"/>
      <w:pPr>
        <w:tabs>
          <w:tab w:val="num" w:pos="3600"/>
        </w:tabs>
        <w:ind w:left="3600" w:hanging="360"/>
      </w:pPr>
      <w:rPr>
        <w:rFonts w:hint="default" w:ascii="Wingdings" w:hAnsi="Wingdings"/>
        <w:sz w:val="20"/>
      </w:rPr>
    </w:lvl>
    <w:lvl w:ilvl="5" w:tplc="9A6492AA" w:tentative="1">
      <w:start w:val="1"/>
      <w:numFmt w:val="bullet"/>
      <w:lvlText w:val=""/>
      <w:lvlJc w:val="left"/>
      <w:pPr>
        <w:tabs>
          <w:tab w:val="num" w:pos="4320"/>
        </w:tabs>
        <w:ind w:left="4320" w:hanging="360"/>
      </w:pPr>
      <w:rPr>
        <w:rFonts w:hint="default" w:ascii="Wingdings" w:hAnsi="Wingdings"/>
        <w:sz w:val="20"/>
      </w:rPr>
    </w:lvl>
    <w:lvl w:ilvl="6" w:tplc="310C26BE" w:tentative="1">
      <w:start w:val="1"/>
      <w:numFmt w:val="bullet"/>
      <w:lvlText w:val=""/>
      <w:lvlJc w:val="left"/>
      <w:pPr>
        <w:tabs>
          <w:tab w:val="num" w:pos="5040"/>
        </w:tabs>
        <w:ind w:left="5040" w:hanging="360"/>
      </w:pPr>
      <w:rPr>
        <w:rFonts w:hint="default" w:ascii="Wingdings" w:hAnsi="Wingdings"/>
        <w:sz w:val="20"/>
      </w:rPr>
    </w:lvl>
    <w:lvl w:ilvl="7" w:tplc="A2B43F06" w:tentative="1">
      <w:start w:val="1"/>
      <w:numFmt w:val="bullet"/>
      <w:lvlText w:val=""/>
      <w:lvlJc w:val="left"/>
      <w:pPr>
        <w:tabs>
          <w:tab w:val="num" w:pos="5760"/>
        </w:tabs>
        <w:ind w:left="5760" w:hanging="360"/>
      </w:pPr>
      <w:rPr>
        <w:rFonts w:hint="default" w:ascii="Wingdings" w:hAnsi="Wingdings"/>
        <w:sz w:val="20"/>
      </w:rPr>
    </w:lvl>
    <w:lvl w:ilvl="8" w:tplc="3886BA32"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D9F7E0D"/>
    <w:multiLevelType w:val="hybridMultilevel"/>
    <w:tmpl w:val="3C0CFEC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8">
    <w:abstractNumId w:val="7"/>
  </w:num>
  <w:num w:numId="7">
    <w:abstractNumId w:val="6"/>
  </w:num>
  <w:num w:numId="6">
    <w:abstractNumId w:val="5"/>
  </w:num>
  <w:num w:numId="1" w16cid:durableId="1655526244">
    <w:abstractNumId w:val="3"/>
  </w:num>
  <w:num w:numId="2" w16cid:durableId="1543446715">
    <w:abstractNumId w:val="1"/>
  </w:num>
  <w:num w:numId="3" w16cid:durableId="1482772665">
    <w:abstractNumId w:val="4"/>
  </w:num>
  <w:num w:numId="4" w16cid:durableId="430930403">
    <w:abstractNumId w:val="0"/>
  </w:num>
  <w:num w:numId="5" w16cid:durableId="119249623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US"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A1"/>
    <w:rsid w:val="00370A34"/>
    <w:rsid w:val="00705A2A"/>
    <w:rsid w:val="007C3B70"/>
    <w:rsid w:val="00C206A4"/>
    <w:rsid w:val="00CA5980"/>
    <w:rsid w:val="00E741A1"/>
    <w:rsid w:val="22BE43B5"/>
    <w:rsid w:val="27425B89"/>
    <w:rsid w:val="2A406F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B0F0C"/>
  <w15:chartTrackingRefBased/>
  <w15:docId w15:val="{A91144BD-F4F2-400C-B002-7446AC10F7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b/>
      <w:bCs/>
      <w:sz w:val="28"/>
      <w:u w:val="single"/>
      <w:lang w:val="en"/>
    </w:rPr>
  </w:style>
  <w:style w:type="paragraph" w:styleId="Heading2">
    <w:name w:val="heading 2"/>
    <w:basedOn w:val="Normal"/>
    <w:next w:val="Normal"/>
    <w:link w:val="Heading2Char"/>
    <w:qFormat/>
    <w:pPr>
      <w:keepNext/>
      <w:outlineLvl w:val="1"/>
    </w:pPr>
    <w:rPr>
      <w:rFonts w:ascii="Arial" w:hAnsi="Arial" w:cs="Arial"/>
      <w:sz w:val="36"/>
    </w:rPr>
  </w:style>
  <w:style w:type="paragraph" w:styleId="Heading3">
    <w:name w:val="heading 3"/>
    <w:basedOn w:val="Normal"/>
    <w:qFormat/>
    <w:pPr>
      <w:spacing w:before="100" w:after="200" w:line="336" w:lineRule="atLeast"/>
      <w:outlineLvl w:val="2"/>
    </w:pPr>
    <w:rPr>
      <w:rFonts w:ascii="Helvetica" w:hAnsi="Helvetica" w:eastAsia="Arial Unicode MS" w:cs="Arial Unicode MS"/>
      <w:color w:val="00AEEF"/>
      <w:spacing w:val="-20"/>
      <w:sz w:val="38"/>
      <w:szCs w:val="38"/>
    </w:rPr>
  </w:style>
  <w:style w:type="paragraph" w:styleId="Heading4">
    <w:name w:val="heading 4"/>
    <w:basedOn w:val="Normal"/>
    <w:qFormat/>
    <w:pPr>
      <w:spacing w:before="100" w:after="200" w:line="336" w:lineRule="atLeast"/>
      <w:outlineLvl w:val="3"/>
    </w:pPr>
    <w:rPr>
      <w:rFonts w:ascii="Helvetica" w:hAnsi="Helvetica" w:eastAsia="Arial Unicode MS" w:cs="Arial Unicode MS"/>
      <w:color w:val="00AEEF"/>
      <w:spacing w:val="-20"/>
      <w:sz w:val="34"/>
      <w:szCs w:val="34"/>
    </w:rPr>
  </w:style>
  <w:style w:type="paragraph" w:styleId="Heading5">
    <w:name w:val="heading 5"/>
    <w:basedOn w:val="Normal"/>
    <w:next w:val="Normal"/>
    <w:qFormat/>
    <w:pPr>
      <w:keepNext/>
      <w:outlineLvl w:val="4"/>
    </w:pPr>
    <w:rPr>
      <w:rFonts w:ascii="Arial" w:hAnsi="Arial" w:cs="Arial"/>
      <w:b/>
      <w:bCs/>
      <w:u w:val="single"/>
      <w:lang w:val="en"/>
    </w:rPr>
  </w:style>
  <w:style w:type="paragraph" w:styleId="Heading6">
    <w:name w:val="heading 6"/>
    <w:basedOn w:val="Normal"/>
    <w:next w:val="Normal"/>
    <w:link w:val="Heading6Char"/>
    <w:uiPriority w:val="9"/>
    <w:unhideWhenUsed/>
    <w:qFormat/>
    <w:rsid w:val="00705A2A"/>
    <w:pPr>
      <w:spacing w:before="240" w:after="60"/>
      <w:outlineLvl w:val="5"/>
    </w:pPr>
    <w:rPr>
      <w:rFonts w:ascii="Aptos" w:hAnsi="Aptos"/>
      <w:b/>
      <w:bCs/>
      <w:sz w:val="22"/>
      <w:szCs w:val="2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semiHidden/>
    <w:rPr>
      <w:color w:val="314C74"/>
      <w:u w:val="single"/>
    </w:rPr>
  </w:style>
  <w:style w:type="paragraph" w:styleId="NormalWeb">
    <w:name w:val="Normal (Web)"/>
    <w:basedOn w:val="Normal"/>
    <w:semiHidden/>
    <w:pPr>
      <w:spacing w:before="100" w:after="300"/>
    </w:pPr>
    <w:rPr>
      <w:rFonts w:ascii="Arial Unicode MS" w:hAnsi="Arial Unicode MS" w:eastAsia="Arial Unicode MS" w:cs="Arial Unicode MS"/>
    </w:rPr>
  </w:style>
  <w:style w:type="character" w:styleId="Heading6Char" w:customStyle="1">
    <w:name w:val="Heading 6 Char"/>
    <w:link w:val="Heading6"/>
    <w:uiPriority w:val="9"/>
    <w:rsid w:val="00705A2A"/>
    <w:rPr>
      <w:rFonts w:ascii="Aptos" w:hAnsi="Aptos" w:eastAsia="Times New Roman" w:cs="Times New Roman"/>
      <w:b/>
      <w:bCs/>
      <w:sz w:val="22"/>
      <w:szCs w:val="22"/>
      <w:lang w:eastAsia="en-US"/>
    </w:rPr>
  </w:style>
  <w:style w:type="character" w:styleId="Heading2Char" w:customStyle="1">
    <w:name w:val="Heading 2 Char"/>
    <w:link w:val="Heading2"/>
    <w:rsid w:val="00705A2A"/>
    <w:rPr>
      <w:rFonts w:ascii="Arial" w:hAnsi="Arial" w:cs="Arial"/>
      <w:sz w:val="36"/>
      <w:szCs w:val="24"/>
      <w:lang w:eastAsia="en-US"/>
    </w:rPr>
  </w:style>
  <w:style w:type="character" w:styleId="UnresolvedMention">
    <w:name w:val="Unresolved Mention"/>
    <w:uiPriority w:val="99"/>
    <w:semiHidden/>
    <w:unhideWhenUsed/>
    <w:rsid w:val="00705A2A"/>
    <w:rPr>
      <w:color w:val="605E5C"/>
      <w:shd w:val="clear" w:color="auto" w:fill="E1DFDD"/>
    </w:rPr>
  </w:style>
  <w:style w:type="paragraph" w:styleId="ListParagraph">
    <w:uiPriority w:val="34"/>
    <w:name w:val="List Paragraph"/>
    <w:basedOn w:val="Normal"/>
    <w:qFormat/>
    <w:rsid w:val="22BE43B5"/>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Appendix 5 - Reporting suicide and mental illness responsibly – resources available</dc:title>
  <dc:subject/>
  <dc:creator>admin@connectfm.au</dc:creator>
  <keywords/>
  <dc:description/>
  <lastModifiedBy>Rod Thompson</lastModifiedBy>
  <revision>5</revision>
  <lastPrinted>2010-11-30T00:49:00.0000000Z</lastPrinted>
  <dcterms:created xsi:type="dcterms:W3CDTF">2026-04-01T03:21:00.0000000Z</dcterms:created>
  <dcterms:modified xsi:type="dcterms:W3CDTF">2026-04-01T03:22:44.6044644Z</dcterms:modified>
</coreProperties>
</file>